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67D" w14:textId="77777777" w:rsidR="00CF59AC" w:rsidRPr="00981737" w:rsidRDefault="00CF59AC" w:rsidP="00CF59AC">
      <w:pPr>
        <w:jc w:val="center"/>
        <w:outlineLvl w:val="0"/>
        <w:rPr>
          <w:rFonts w:ascii="Verdana" w:hAnsi="Verdana"/>
          <w:b/>
        </w:rPr>
      </w:pPr>
      <w:bookmarkStart w:id="0" w:name="PVConseilAdmi"/>
      <w:r w:rsidRPr="00981737">
        <w:rPr>
          <w:rFonts w:ascii="Verdana" w:hAnsi="Verdana"/>
          <w:b/>
        </w:rPr>
        <w:t xml:space="preserve">Procès-verbal de </w:t>
      </w:r>
      <w:r>
        <w:rPr>
          <w:rFonts w:ascii="Verdana" w:hAnsi="Verdana"/>
          <w:b/>
        </w:rPr>
        <w:t>C</w:t>
      </w:r>
      <w:r w:rsidRPr="00981737">
        <w:rPr>
          <w:rFonts w:ascii="Verdana" w:hAnsi="Verdana"/>
          <w:b/>
        </w:rPr>
        <w:t>onseil d’</w:t>
      </w:r>
      <w:r>
        <w:rPr>
          <w:rFonts w:ascii="Verdana" w:hAnsi="Verdana"/>
          <w:b/>
        </w:rPr>
        <w:t>A</w:t>
      </w:r>
      <w:r w:rsidRPr="00981737">
        <w:rPr>
          <w:rFonts w:ascii="Verdana" w:hAnsi="Verdana"/>
          <w:b/>
        </w:rPr>
        <w:t>dministration</w:t>
      </w:r>
      <w:bookmarkEnd w:id="0"/>
    </w:p>
    <w:p w14:paraId="719680FE" w14:textId="77777777" w:rsidR="00CF59AC" w:rsidRPr="00981737" w:rsidRDefault="00CF59AC" w:rsidP="00CF59AC">
      <w:pPr>
        <w:jc w:val="both"/>
        <w:rPr>
          <w:rFonts w:ascii="Verdana" w:hAnsi="Verdana"/>
        </w:rPr>
      </w:pPr>
    </w:p>
    <w:p w14:paraId="35DF8C95" w14:textId="77777777" w:rsidR="00CF59AC" w:rsidRPr="00981737" w:rsidRDefault="00CF59AC" w:rsidP="00CF59AC">
      <w:pPr>
        <w:jc w:val="both"/>
        <w:rPr>
          <w:rFonts w:ascii="Verdana" w:hAnsi="Verdana"/>
        </w:rPr>
      </w:pPr>
    </w:p>
    <w:p w14:paraId="5C20F0CA" w14:textId="77777777" w:rsidR="00CF59AC" w:rsidRPr="00D75FA8" w:rsidRDefault="00CF59AC" w:rsidP="00D75FA8">
      <w:pPr>
        <w:jc w:val="both"/>
        <w:outlineLvl w:val="0"/>
        <w:rPr>
          <w:rFonts w:ascii="Verdana" w:hAnsi="Verdana"/>
        </w:rPr>
      </w:pPr>
      <w:r w:rsidRPr="00D75FA8">
        <w:rPr>
          <w:rFonts w:ascii="Verdana" w:hAnsi="Verdana"/>
        </w:rPr>
        <w:t>Association</w:t>
      </w:r>
      <w:r w:rsidR="003F7A52" w:rsidRPr="00D75FA8">
        <w:rPr>
          <w:rFonts w:ascii="Verdana" w:hAnsi="Verdana"/>
        </w:rPr>
        <w:t xml:space="preserve"> FAITH THE PROJECT</w:t>
      </w:r>
    </w:p>
    <w:p w14:paraId="76C26C37" w14:textId="77777777" w:rsidR="00D75FA8" w:rsidRPr="00D75FA8" w:rsidRDefault="00D75FA8" w:rsidP="00D75FA8">
      <w:pPr>
        <w:jc w:val="both"/>
        <w:rPr>
          <w:rFonts w:ascii="Verdana" w:hAnsi="Verdana"/>
        </w:rPr>
      </w:pPr>
      <w:r w:rsidRPr="00D75FA8">
        <w:rPr>
          <w:rFonts w:ascii="Verdana" w:hAnsi="Verdana"/>
        </w:rPr>
        <w:t xml:space="preserve">37 rue du </w:t>
      </w:r>
      <w:proofErr w:type="spellStart"/>
      <w:r w:rsidRPr="00D75FA8">
        <w:rPr>
          <w:rFonts w:ascii="Verdana" w:hAnsi="Verdana"/>
        </w:rPr>
        <w:t>Cha</w:t>
      </w:r>
      <w:r w:rsidRPr="00D75FA8">
        <w:rPr>
          <w:rFonts w:ascii="Calibri" w:eastAsia="Calibri" w:hAnsi="Calibri" w:cs="Calibri"/>
        </w:rPr>
        <w:t>̂</w:t>
      </w:r>
      <w:r w:rsidRPr="00D75FA8">
        <w:rPr>
          <w:rFonts w:ascii="Verdana" w:hAnsi="Verdana"/>
        </w:rPr>
        <w:t>teau</w:t>
      </w:r>
      <w:proofErr w:type="spellEnd"/>
      <w:r w:rsidRPr="00D75FA8">
        <w:rPr>
          <w:rFonts w:ascii="Verdana" w:hAnsi="Verdana"/>
        </w:rPr>
        <w:t xml:space="preserve"> </w:t>
      </w:r>
      <w:proofErr w:type="spellStart"/>
      <w:r w:rsidRPr="00D75FA8">
        <w:rPr>
          <w:rFonts w:ascii="Verdana" w:hAnsi="Verdana"/>
        </w:rPr>
        <w:t>Landon</w:t>
      </w:r>
      <w:proofErr w:type="spellEnd"/>
    </w:p>
    <w:p w14:paraId="1BBE7D55" w14:textId="77777777" w:rsidR="00D75FA8" w:rsidRPr="00D75FA8" w:rsidRDefault="00D75FA8" w:rsidP="00D75FA8">
      <w:pPr>
        <w:jc w:val="both"/>
        <w:rPr>
          <w:rFonts w:ascii="Verdana" w:hAnsi="Verdana"/>
        </w:rPr>
      </w:pPr>
      <w:r w:rsidRPr="00D75FA8">
        <w:rPr>
          <w:rFonts w:ascii="Verdana" w:hAnsi="Verdana"/>
        </w:rPr>
        <w:t xml:space="preserve">Chez Mme Nabila </w:t>
      </w:r>
      <w:proofErr w:type="spellStart"/>
      <w:r w:rsidRPr="00D75FA8">
        <w:rPr>
          <w:rFonts w:ascii="Verdana" w:hAnsi="Verdana"/>
        </w:rPr>
        <w:t>Laajail</w:t>
      </w:r>
      <w:proofErr w:type="spellEnd"/>
    </w:p>
    <w:p w14:paraId="75DAE963" w14:textId="77777777" w:rsidR="00D75FA8" w:rsidRPr="00D75FA8" w:rsidRDefault="00D75FA8" w:rsidP="00D75FA8">
      <w:pPr>
        <w:jc w:val="both"/>
        <w:rPr>
          <w:rFonts w:ascii="Verdana" w:hAnsi="Verdana"/>
        </w:rPr>
      </w:pPr>
      <w:r w:rsidRPr="00D75FA8">
        <w:rPr>
          <w:rFonts w:ascii="Verdana" w:hAnsi="Verdana"/>
        </w:rPr>
        <w:t>75010 Paris</w:t>
      </w:r>
    </w:p>
    <w:p w14:paraId="6A386E0D" w14:textId="77777777" w:rsidR="00D75FA8" w:rsidRPr="00D75FA8" w:rsidRDefault="00D75FA8" w:rsidP="00D75FA8">
      <w:pPr>
        <w:jc w:val="both"/>
        <w:rPr>
          <w:rFonts w:ascii="Verdana" w:hAnsi="Verdana"/>
        </w:rPr>
      </w:pPr>
      <w:proofErr w:type="spellStart"/>
      <w:r w:rsidRPr="00D75FA8">
        <w:rPr>
          <w:rFonts w:ascii="Verdana" w:hAnsi="Verdana"/>
        </w:rPr>
        <w:t>Tél</w:t>
      </w:r>
      <w:proofErr w:type="spellEnd"/>
      <w:r w:rsidRPr="00D75FA8">
        <w:rPr>
          <w:rFonts w:ascii="Verdana" w:hAnsi="Verdana"/>
        </w:rPr>
        <w:t>. : 0646794723</w:t>
      </w:r>
    </w:p>
    <w:p w14:paraId="11E2E8EE" w14:textId="77777777" w:rsidR="00CF59AC" w:rsidRPr="00D75FA8" w:rsidRDefault="00D75FA8" w:rsidP="00D75FA8">
      <w:pPr>
        <w:jc w:val="both"/>
        <w:rPr>
          <w:rFonts w:ascii="Verdana" w:hAnsi="Verdana"/>
        </w:rPr>
      </w:pPr>
      <w:r w:rsidRPr="00D75FA8">
        <w:rPr>
          <w:rFonts w:ascii="Verdana" w:hAnsi="Verdana"/>
        </w:rPr>
        <w:t>SIRET : 82862700000015</w:t>
      </w:r>
    </w:p>
    <w:p w14:paraId="490E9DC5" w14:textId="77777777" w:rsidR="00CF59AC" w:rsidRPr="00981737" w:rsidRDefault="00CF59AC" w:rsidP="00CF59AC">
      <w:pPr>
        <w:jc w:val="both"/>
        <w:rPr>
          <w:rFonts w:ascii="Verdana" w:hAnsi="Verdana"/>
        </w:rPr>
      </w:pPr>
    </w:p>
    <w:p w14:paraId="50C767F5" w14:textId="77777777" w:rsidR="00CF59AC" w:rsidRPr="00981737" w:rsidRDefault="00CF59AC" w:rsidP="00CF59AC">
      <w:pPr>
        <w:jc w:val="both"/>
        <w:rPr>
          <w:rFonts w:ascii="Verdana" w:hAnsi="Verdana"/>
        </w:rPr>
      </w:pPr>
    </w:p>
    <w:p w14:paraId="0CEBF03C" w14:textId="77777777" w:rsidR="00CF59AC" w:rsidRPr="006353E4" w:rsidRDefault="00CF59AC" w:rsidP="00CF59AC">
      <w:pPr>
        <w:jc w:val="both"/>
        <w:rPr>
          <w:rFonts w:ascii="Verdana" w:hAnsi="Verdana"/>
        </w:rPr>
      </w:pPr>
      <w:r>
        <w:rPr>
          <w:rFonts w:ascii="Verdana" w:hAnsi="Verdana"/>
        </w:rPr>
        <w:t>Le 11 décembre 2017, à 21h40</w:t>
      </w:r>
      <w:r w:rsidRPr="006353E4">
        <w:rPr>
          <w:rFonts w:ascii="Verdana" w:hAnsi="Verdana"/>
        </w:rPr>
        <w:t xml:space="preserve">, les membres du </w:t>
      </w:r>
      <w:r>
        <w:rPr>
          <w:rFonts w:ascii="Verdana" w:hAnsi="Verdana"/>
        </w:rPr>
        <w:t>conseil d’administration</w:t>
      </w:r>
      <w:r w:rsidRPr="006353E4">
        <w:rPr>
          <w:rFonts w:ascii="Verdana" w:hAnsi="Verdana"/>
        </w:rPr>
        <w:t xml:space="preserve"> de l'association </w:t>
      </w:r>
      <w:r>
        <w:rPr>
          <w:rFonts w:ascii="Verdana" w:hAnsi="Verdana"/>
        </w:rPr>
        <w:t>FAITH THE PROJECT</w:t>
      </w:r>
      <w:r w:rsidRPr="006353E4">
        <w:rPr>
          <w:rFonts w:ascii="Verdana" w:hAnsi="Verdana"/>
        </w:rPr>
        <w:t xml:space="preserve"> se sont réunis au siège de l'association sur convocation de </w:t>
      </w:r>
      <w:r>
        <w:rPr>
          <w:rFonts w:ascii="Verdana" w:hAnsi="Verdana"/>
        </w:rPr>
        <w:t>Mr Frédéric Daudon, président.</w:t>
      </w:r>
    </w:p>
    <w:p w14:paraId="526BD32F" w14:textId="77777777" w:rsidR="00CF59AC" w:rsidRPr="00981737" w:rsidRDefault="00CF59AC" w:rsidP="00CF59AC">
      <w:pPr>
        <w:jc w:val="both"/>
        <w:rPr>
          <w:rFonts w:ascii="Verdana" w:hAnsi="Verdana"/>
        </w:rPr>
      </w:pPr>
    </w:p>
    <w:p w14:paraId="0D91A46B" w14:textId="77777777" w:rsidR="00CF59AC" w:rsidRPr="00981737" w:rsidRDefault="00CF59AC" w:rsidP="00CF59AC">
      <w:pPr>
        <w:jc w:val="both"/>
        <w:rPr>
          <w:rFonts w:ascii="Verdana" w:hAnsi="Verdana"/>
        </w:rPr>
      </w:pPr>
      <w:r w:rsidRPr="00981737">
        <w:rPr>
          <w:rFonts w:ascii="Verdana" w:hAnsi="Verdana"/>
        </w:rPr>
        <w:t>Il a été établi une feuille d'émargement signée par les membres présents en leur nom propre ou en tant que mandataire. Celle-ci figure en annexe du présent procès-verbal.</w:t>
      </w:r>
    </w:p>
    <w:p w14:paraId="275D5764" w14:textId="77777777" w:rsidR="00CF59AC" w:rsidRPr="00981737" w:rsidRDefault="00CF59AC" w:rsidP="00CF59AC">
      <w:pPr>
        <w:jc w:val="both"/>
        <w:rPr>
          <w:rFonts w:ascii="Verdana" w:hAnsi="Verdana"/>
        </w:rPr>
      </w:pPr>
    </w:p>
    <w:p w14:paraId="42EE6BD9" w14:textId="77777777" w:rsidR="00CF59AC" w:rsidRPr="00981737" w:rsidRDefault="00CF59AC" w:rsidP="00CF59AC">
      <w:pPr>
        <w:jc w:val="both"/>
        <w:rPr>
          <w:rFonts w:ascii="Verdana" w:hAnsi="Verdana"/>
        </w:rPr>
      </w:pPr>
      <w:r w:rsidRPr="00981737">
        <w:rPr>
          <w:rFonts w:ascii="Verdana" w:hAnsi="Verdana"/>
        </w:rPr>
        <w:t xml:space="preserve">Le </w:t>
      </w:r>
      <w:r>
        <w:rPr>
          <w:rFonts w:ascii="Verdana" w:hAnsi="Verdana"/>
        </w:rPr>
        <w:t>C</w:t>
      </w:r>
      <w:r w:rsidRPr="00981737">
        <w:rPr>
          <w:rFonts w:ascii="Verdana" w:hAnsi="Verdana"/>
        </w:rPr>
        <w:t>onseil d'</w:t>
      </w:r>
      <w:r>
        <w:rPr>
          <w:rFonts w:ascii="Verdana" w:hAnsi="Verdana"/>
        </w:rPr>
        <w:t>A</w:t>
      </w:r>
      <w:r w:rsidRPr="00981737">
        <w:rPr>
          <w:rFonts w:ascii="Verdana" w:hAnsi="Verdana"/>
        </w:rPr>
        <w:t>dminis</w:t>
      </w:r>
      <w:r>
        <w:rPr>
          <w:rFonts w:ascii="Verdana" w:hAnsi="Verdana"/>
        </w:rPr>
        <w:t>tration était présidé par Mr Frédéric Daudon</w:t>
      </w:r>
      <w:r w:rsidRPr="00981737">
        <w:rPr>
          <w:rFonts w:ascii="Verdana" w:hAnsi="Verdana"/>
        </w:rPr>
        <w:t xml:space="preserve"> en qualité de président de l'association. Il était assisté d’un secrétaire de séance, </w:t>
      </w:r>
      <w:r>
        <w:rPr>
          <w:rFonts w:ascii="Verdana" w:hAnsi="Verdana"/>
        </w:rPr>
        <w:t xml:space="preserve">Mme Nabila </w:t>
      </w:r>
      <w:proofErr w:type="spellStart"/>
      <w:r>
        <w:rPr>
          <w:rFonts w:ascii="Verdana" w:hAnsi="Verdana"/>
        </w:rPr>
        <w:t>Laajail</w:t>
      </w:r>
      <w:proofErr w:type="spellEnd"/>
      <w:r w:rsidRPr="00981737">
        <w:rPr>
          <w:rFonts w:ascii="Verdana" w:hAnsi="Verdana"/>
        </w:rPr>
        <w:t xml:space="preserve">, </w:t>
      </w:r>
      <w:r>
        <w:rPr>
          <w:rFonts w:ascii="Verdana" w:hAnsi="Verdana"/>
        </w:rPr>
        <w:t xml:space="preserve">trésorière </w:t>
      </w:r>
      <w:r w:rsidRPr="00981737">
        <w:rPr>
          <w:rFonts w:ascii="Verdana" w:hAnsi="Verdana"/>
        </w:rPr>
        <w:t xml:space="preserve">de l'association. </w:t>
      </w:r>
    </w:p>
    <w:p w14:paraId="4FAC3979" w14:textId="77777777" w:rsidR="00CF59AC" w:rsidRPr="00981737" w:rsidRDefault="00CF59AC" w:rsidP="00CF59AC">
      <w:pPr>
        <w:jc w:val="both"/>
        <w:rPr>
          <w:rFonts w:ascii="Verdana" w:hAnsi="Verdana"/>
        </w:rPr>
      </w:pPr>
    </w:p>
    <w:p w14:paraId="1D25C867" w14:textId="77777777" w:rsidR="00CF59AC" w:rsidRPr="00981737" w:rsidRDefault="00CF59AC" w:rsidP="00CF59AC">
      <w:pPr>
        <w:jc w:val="both"/>
        <w:rPr>
          <w:rFonts w:ascii="Verdana" w:hAnsi="Verdana"/>
        </w:rPr>
      </w:pPr>
      <w:r>
        <w:rPr>
          <w:rFonts w:ascii="Verdana" w:hAnsi="Verdana"/>
        </w:rPr>
        <w:t>La totalité</w:t>
      </w:r>
      <w:r w:rsidRPr="00981737">
        <w:rPr>
          <w:rFonts w:ascii="Verdana" w:hAnsi="Verdana"/>
        </w:rPr>
        <w:t xml:space="preserve"> des administrateurs étaient présents ou représentés. Le </w:t>
      </w:r>
      <w:r>
        <w:rPr>
          <w:rFonts w:ascii="Verdana" w:hAnsi="Verdana"/>
        </w:rPr>
        <w:t>C</w:t>
      </w:r>
      <w:r w:rsidRPr="00981737">
        <w:rPr>
          <w:rFonts w:ascii="Verdana" w:hAnsi="Verdana"/>
        </w:rPr>
        <w:t>onseil d'</w:t>
      </w:r>
      <w:r>
        <w:rPr>
          <w:rFonts w:ascii="Verdana" w:hAnsi="Verdana"/>
        </w:rPr>
        <w:t>A</w:t>
      </w:r>
      <w:r w:rsidRPr="00981737">
        <w:rPr>
          <w:rFonts w:ascii="Verdana" w:hAnsi="Verdana"/>
        </w:rPr>
        <w:t>dministration a donc pu valablement délibérer, conformément à l’article</w:t>
      </w:r>
      <w:r>
        <w:rPr>
          <w:rFonts w:ascii="Verdana" w:hAnsi="Verdana"/>
        </w:rPr>
        <w:t xml:space="preserve"> 13</w:t>
      </w:r>
      <w:r w:rsidRPr="00981737">
        <w:rPr>
          <w:rFonts w:ascii="Verdana" w:hAnsi="Verdana"/>
        </w:rPr>
        <w:t xml:space="preserve"> des statuts. </w:t>
      </w:r>
    </w:p>
    <w:p w14:paraId="4D85CB0B" w14:textId="77777777" w:rsidR="00CF59AC" w:rsidRPr="00981737" w:rsidRDefault="00CF59AC" w:rsidP="00CF59AC">
      <w:pPr>
        <w:jc w:val="both"/>
        <w:rPr>
          <w:rFonts w:ascii="Verdana" w:hAnsi="Verdana"/>
        </w:rPr>
      </w:pPr>
    </w:p>
    <w:p w14:paraId="20CB449B" w14:textId="77777777" w:rsidR="00CF59AC" w:rsidRPr="00981737" w:rsidRDefault="00CF59AC" w:rsidP="00CF59AC">
      <w:pPr>
        <w:jc w:val="both"/>
        <w:rPr>
          <w:rFonts w:ascii="Verdana" w:hAnsi="Verdana"/>
        </w:rPr>
      </w:pPr>
      <w:r w:rsidRPr="00981737">
        <w:rPr>
          <w:rFonts w:ascii="Verdana" w:hAnsi="Verdana"/>
        </w:rPr>
        <w:t>L'ordre du jour a été rappelé par le président :</w:t>
      </w:r>
    </w:p>
    <w:p w14:paraId="3113BF75" w14:textId="77777777" w:rsidR="00CF59AC" w:rsidRDefault="00CF59AC" w:rsidP="00CF59AC">
      <w:pPr>
        <w:jc w:val="both"/>
        <w:rPr>
          <w:rFonts w:ascii="Verdana" w:hAnsi="Verdana"/>
        </w:rPr>
      </w:pPr>
      <w:r w:rsidRPr="00981737">
        <w:rPr>
          <w:rFonts w:ascii="Verdana" w:hAnsi="Verdana"/>
        </w:rPr>
        <w:t xml:space="preserve">- </w:t>
      </w:r>
      <w:r w:rsidR="00456974">
        <w:rPr>
          <w:rFonts w:ascii="Verdana" w:hAnsi="Verdana"/>
        </w:rPr>
        <w:t>choix du partenaire bancaire de l’association</w:t>
      </w:r>
      <w:r w:rsidRPr="00981737">
        <w:rPr>
          <w:rFonts w:ascii="Verdana" w:hAnsi="Verdana"/>
        </w:rPr>
        <w:t>;</w:t>
      </w:r>
    </w:p>
    <w:p w14:paraId="5DA4BA7A" w14:textId="77777777" w:rsidR="00456974" w:rsidRPr="00981737" w:rsidRDefault="00456974" w:rsidP="00CF59AC">
      <w:pPr>
        <w:jc w:val="both"/>
        <w:rPr>
          <w:rFonts w:ascii="Verdana" w:hAnsi="Verdana"/>
        </w:rPr>
      </w:pPr>
      <w:r w:rsidRPr="00981737">
        <w:rPr>
          <w:rFonts w:ascii="Verdana" w:hAnsi="Verdana"/>
        </w:rPr>
        <w:t xml:space="preserve">- </w:t>
      </w:r>
      <w:r>
        <w:rPr>
          <w:rFonts w:ascii="Verdana" w:hAnsi="Verdana"/>
        </w:rPr>
        <w:t>demande de financement court terme ou avance de trésorerie;</w:t>
      </w:r>
    </w:p>
    <w:p w14:paraId="1392C565" w14:textId="77777777" w:rsidR="00CF59AC" w:rsidRPr="00981737" w:rsidRDefault="00CF59AC" w:rsidP="00CF59AC">
      <w:pPr>
        <w:jc w:val="both"/>
        <w:rPr>
          <w:rFonts w:ascii="Verdana" w:hAnsi="Verdana"/>
        </w:rPr>
      </w:pPr>
      <w:r w:rsidRPr="00981737">
        <w:rPr>
          <w:rFonts w:ascii="Verdana" w:hAnsi="Verdana"/>
        </w:rPr>
        <w:t xml:space="preserve">- </w:t>
      </w:r>
      <w:r w:rsidR="00456974">
        <w:rPr>
          <w:rFonts w:ascii="Verdana" w:hAnsi="Verdana"/>
        </w:rPr>
        <w:t>tenue d’une assemblée générale mixte</w:t>
      </w:r>
      <w:r w:rsidRPr="00981737">
        <w:rPr>
          <w:rFonts w:ascii="Verdana" w:hAnsi="Verdana"/>
        </w:rPr>
        <w:t>;</w:t>
      </w:r>
    </w:p>
    <w:p w14:paraId="00AB7CD3" w14:textId="77777777" w:rsidR="00CF59AC" w:rsidRPr="00981737" w:rsidRDefault="00CF59AC" w:rsidP="00CF59AC">
      <w:pPr>
        <w:jc w:val="both"/>
        <w:rPr>
          <w:rFonts w:ascii="Verdana" w:hAnsi="Verdana"/>
        </w:rPr>
      </w:pPr>
    </w:p>
    <w:p w14:paraId="4DE068EB" w14:textId="77777777" w:rsidR="00CF59AC" w:rsidRPr="00981737" w:rsidRDefault="00CF59AC" w:rsidP="00CF59AC">
      <w:pPr>
        <w:jc w:val="both"/>
        <w:rPr>
          <w:rFonts w:ascii="Verdana" w:hAnsi="Verdana"/>
        </w:rPr>
      </w:pPr>
      <w:r w:rsidRPr="00981737">
        <w:rPr>
          <w:rFonts w:ascii="Verdana" w:hAnsi="Verdana"/>
        </w:rPr>
        <w:t>Lors du débat qui a suivi, les éléments suivants ont été avancés :</w:t>
      </w:r>
    </w:p>
    <w:p w14:paraId="3525D70A" w14:textId="77777777" w:rsidR="00456974" w:rsidRPr="00456974" w:rsidRDefault="00CF59AC" w:rsidP="00456974">
      <w:pPr>
        <w:jc w:val="both"/>
        <w:rPr>
          <w:rFonts w:ascii="Verdana" w:hAnsi="Verdana"/>
        </w:rPr>
      </w:pPr>
      <w:r w:rsidRPr="00981737">
        <w:rPr>
          <w:rFonts w:ascii="Verdana" w:hAnsi="Verdana"/>
        </w:rPr>
        <w:t xml:space="preserve">- </w:t>
      </w:r>
      <w:r w:rsidR="00456974">
        <w:rPr>
          <w:rFonts w:ascii="Verdana" w:hAnsi="Verdana"/>
        </w:rPr>
        <w:t>Concernant le choix du partenaire financier, notre partenaire bancaire actuel, La Société G</w:t>
      </w:r>
      <w:r w:rsidR="00456974" w:rsidRPr="00456974">
        <w:rPr>
          <w:rFonts w:ascii="Verdana" w:hAnsi="Verdana"/>
        </w:rPr>
        <w:t>énérale</w:t>
      </w:r>
      <w:r w:rsidR="00456974">
        <w:rPr>
          <w:rFonts w:ascii="Verdana" w:hAnsi="Verdana"/>
        </w:rPr>
        <w:t>,</w:t>
      </w:r>
      <w:r w:rsidR="00456974" w:rsidRPr="00456974">
        <w:rPr>
          <w:rFonts w:ascii="Verdana" w:hAnsi="Verdana"/>
        </w:rPr>
        <w:t xml:space="preserve"> n’a</w:t>
      </w:r>
      <w:r w:rsidR="00456974">
        <w:rPr>
          <w:rFonts w:ascii="Verdana" w:hAnsi="Verdana"/>
        </w:rPr>
        <w:t xml:space="preserve"> </w:t>
      </w:r>
      <w:r w:rsidR="00456974" w:rsidRPr="00456974">
        <w:rPr>
          <w:rFonts w:ascii="Verdana" w:hAnsi="Verdana"/>
        </w:rPr>
        <w:t>pas de solutions de financement à court terme à nous proposer</w:t>
      </w:r>
      <w:r w:rsidR="00456974">
        <w:rPr>
          <w:rFonts w:ascii="Verdana" w:hAnsi="Verdana"/>
        </w:rPr>
        <w:t xml:space="preserve"> et manque de solutions adaptées aux associations. N</w:t>
      </w:r>
      <w:r w:rsidR="00456974" w:rsidRPr="00456974">
        <w:rPr>
          <w:rFonts w:ascii="Verdana" w:hAnsi="Verdana"/>
        </w:rPr>
        <w:t>ous sommes</w:t>
      </w:r>
      <w:r w:rsidR="00456974">
        <w:rPr>
          <w:rFonts w:ascii="Verdana" w:hAnsi="Verdana"/>
        </w:rPr>
        <w:t xml:space="preserve"> donc</w:t>
      </w:r>
      <w:r w:rsidR="00456974" w:rsidRPr="00456974">
        <w:rPr>
          <w:rFonts w:ascii="Verdana" w:hAnsi="Verdana"/>
        </w:rPr>
        <w:t xml:space="preserve"> contraints de changer de partenaire bancaire</w:t>
      </w:r>
      <w:r w:rsidR="00D815C2">
        <w:rPr>
          <w:rFonts w:ascii="Verdana" w:hAnsi="Verdana"/>
        </w:rPr>
        <w:t xml:space="preserve"> et de mettre fin à notre relation contractuelle avec la Société Générale</w:t>
      </w:r>
      <w:r w:rsidR="00456974" w:rsidRPr="00456974">
        <w:rPr>
          <w:rFonts w:ascii="Verdana" w:hAnsi="Verdana"/>
        </w:rPr>
        <w:t>. Après étude des différentes banques,</w:t>
      </w:r>
      <w:r w:rsidR="00456974">
        <w:rPr>
          <w:rFonts w:ascii="Verdana" w:hAnsi="Verdana"/>
        </w:rPr>
        <w:t xml:space="preserve"> les membres du Conseil d’Administration penche</w:t>
      </w:r>
      <w:r w:rsidR="00456974" w:rsidRPr="00456974">
        <w:rPr>
          <w:rFonts w:ascii="Verdana" w:hAnsi="Verdana"/>
        </w:rPr>
        <w:t xml:space="preserve"> </w:t>
      </w:r>
      <w:r w:rsidR="00456974">
        <w:rPr>
          <w:rFonts w:ascii="Verdana" w:hAnsi="Verdana"/>
        </w:rPr>
        <w:t xml:space="preserve">pour </w:t>
      </w:r>
      <w:r w:rsidR="00456974" w:rsidRPr="00456974">
        <w:rPr>
          <w:rFonts w:ascii="Verdana" w:hAnsi="Verdana"/>
        </w:rPr>
        <w:t xml:space="preserve">ouvrir un compte courant </w:t>
      </w:r>
      <w:r w:rsidR="00456974">
        <w:rPr>
          <w:rFonts w:ascii="Verdana" w:hAnsi="Verdana"/>
        </w:rPr>
        <w:t>et livret d’association</w:t>
      </w:r>
      <w:r w:rsidR="00456974" w:rsidRPr="00456974">
        <w:rPr>
          <w:rFonts w:ascii="Verdana" w:hAnsi="Verdana"/>
        </w:rPr>
        <w:t xml:space="preserve"> et toutes autres comptes jugé</w:t>
      </w:r>
      <w:r w:rsidR="00456974">
        <w:rPr>
          <w:rFonts w:ascii="Verdana" w:hAnsi="Verdana"/>
        </w:rPr>
        <w:t xml:space="preserve">s </w:t>
      </w:r>
      <w:r w:rsidR="00456974" w:rsidRPr="00456974">
        <w:rPr>
          <w:rFonts w:ascii="Verdana" w:hAnsi="Verdana"/>
        </w:rPr>
        <w:t xml:space="preserve">utile par </w:t>
      </w:r>
      <w:r w:rsidR="00456974">
        <w:rPr>
          <w:rFonts w:ascii="Verdana" w:hAnsi="Verdana"/>
        </w:rPr>
        <w:t>les membres du Bureau de l’association au Crédit Coopératif</w:t>
      </w:r>
      <w:r w:rsidR="00456974" w:rsidRPr="00456974">
        <w:rPr>
          <w:rFonts w:ascii="Verdana" w:hAnsi="Verdana"/>
        </w:rPr>
        <w:t>.</w:t>
      </w:r>
    </w:p>
    <w:p w14:paraId="07B76D82" w14:textId="77777777" w:rsidR="00456974" w:rsidRPr="00456974" w:rsidRDefault="00456974" w:rsidP="00456974">
      <w:pPr>
        <w:jc w:val="both"/>
        <w:rPr>
          <w:rFonts w:ascii="Verdana" w:hAnsi="Verdana"/>
        </w:rPr>
      </w:pPr>
      <w:r w:rsidRPr="00456974">
        <w:rPr>
          <w:rFonts w:ascii="Verdana" w:hAnsi="Verdana"/>
        </w:rPr>
        <w:t xml:space="preserve">L’association </w:t>
      </w:r>
      <w:r>
        <w:rPr>
          <w:rFonts w:ascii="Verdana" w:hAnsi="Verdana"/>
        </w:rPr>
        <w:t>pourrait</w:t>
      </w:r>
      <w:r w:rsidRPr="00456974">
        <w:rPr>
          <w:rFonts w:ascii="Verdana" w:hAnsi="Verdana"/>
        </w:rPr>
        <w:t xml:space="preserve"> également</w:t>
      </w:r>
      <w:r>
        <w:rPr>
          <w:rFonts w:ascii="Verdana" w:hAnsi="Verdana"/>
        </w:rPr>
        <w:t xml:space="preserve"> se réserver</w:t>
      </w:r>
      <w:r w:rsidRPr="00456974">
        <w:rPr>
          <w:rFonts w:ascii="Verdana" w:hAnsi="Verdana"/>
        </w:rPr>
        <w:t xml:space="preserve"> le </w:t>
      </w:r>
      <w:r>
        <w:rPr>
          <w:rFonts w:ascii="Verdana" w:hAnsi="Verdana"/>
        </w:rPr>
        <w:t>droit de devenir sociétaire du Crédit C</w:t>
      </w:r>
      <w:r w:rsidRPr="00456974">
        <w:rPr>
          <w:rFonts w:ascii="Verdana" w:hAnsi="Verdana"/>
        </w:rPr>
        <w:t xml:space="preserve">oopératif. </w:t>
      </w:r>
    </w:p>
    <w:p w14:paraId="22F0C3A9" w14:textId="77777777" w:rsidR="00CF59AC" w:rsidRPr="00981737" w:rsidRDefault="00456974" w:rsidP="00CF59AC">
      <w:pPr>
        <w:jc w:val="both"/>
        <w:rPr>
          <w:rFonts w:ascii="Verdana" w:hAnsi="Verdana"/>
        </w:rPr>
      </w:pPr>
      <w:r w:rsidRPr="00456974">
        <w:rPr>
          <w:rFonts w:ascii="Verdana" w:hAnsi="Verdana"/>
        </w:rPr>
        <w:t xml:space="preserve">Les personnes habilitées à faire fonctionner ce compte seront le président </w:t>
      </w:r>
      <w:r>
        <w:rPr>
          <w:rFonts w:ascii="Verdana" w:hAnsi="Verdana"/>
        </w:rPr>
        <w:t>et</w:t>
      </w:r>
      <w:r w:rsidRPr="00456974">
        <w:rPr>
          <w:rFonts w:ascii="Verdana" w:hAnsi="Verdana"/>
        </w:rPr>
        <w:t xml:space="preserve"> la trésorière. Ils seront </w:t>
      </w:r>
      <w:proofErr w:type="spellStart"/>
      <w:r w:rsidRPr="00456974">
        <w:rPr>
          <w:rFonts w:ascii="Verdana" w:hAnsi="Verdana"/>
        </w:rPr>
        <w:t>co</w:t>
      </w:r>
      <w:proofErr w:type="spellEnd"/>
      <w:r>
        <w:rPr>
          <w:rFonts w:ascii="Verdana" w:hAnsi="Verdana"/>
        </w:rPr>
        <w:t>-</w:t>
      </w:r>
      <w:r w:rsidRPr="00456974">
        <w:rPr>
          <w:rFonts w:ascii="Verdana" w:hAnsi="Verdana"/>
        </w:rPr>
        <w:t>titulaires de ce compte.</w:t>
      </w:r>
      <w:r>
        <w:rPr>
          <w:rFonts w:ascii="Verdana" w:hAnsi="Verdana"/>
        </w:rPr>
        <w:t xml:space="preserve"> Ces choix sont soumis au vote du Conseil d’Administration.</w:t>
      </w:r>
    </w:p>
    <w:p w14:paraId="098EDD0D" w14:textId="77777777" w:rsidR="00456974" w:rsidRPr="00456974" w:rsidRDefault="00CF59AC" w:rsidP="00456974">
      <w:pPr>
        <w:jc w:val="both"/>
        <w:rPr>
          <w:rFonts w:ascii="Verdana" w:hAnsi="Verdana"/>
        </w:rPr>
      </w:pPr>
      <w:r>
        <w:rPr>
          <w:rFonts w:ascii="Verdana" w:hAnsi="Verdana"/>
        </w:rPr>
        <w:t>-</w:t>
      </w:r>
      <w:r w:rsidR="00456974">
        <w:rPr>
          <w:rFonts w:ascii="Verdana" w:hAnsi="Verdana"/>
        </w:rPr>
        <w:t xml:space="preserve"> Concernant la demande de financement court terme ou d’avance de trésorerie, cela serait</w:t>
      </w:r>
      <w:r w:rsidR="00456974" w:rsidRPr="00456974">
        <w:rPr>
          <w:rFonts w:ascii="Verdana" w:hAnsi="Verdana"/>
        </w:rPr>
        <w:t xml:space="preserve"> sous réserve des subventions de la mairie de Paris et de la DILCRAH </w:t>
      </w:r>
    </w:p>
    <w:p w14:paraId="48C2E71B" w14:textId="77777777" w:rsidR="00456974" w:rsidRPr="00456974" w:rsidRDefault="00456974" w:rsidP="00456974">
      <w:pPr>
        <w:jc w:val="both"/>
        <w:rPr>
          <w:rFonts w:ascii="Verdana" w:hAnsi="Verdana"/>
        </w:rPr>
      </w:pPr>
      <w:r>
        <w:rPr>
          <w:rFonts w:ascii="Verdana" w:hAnsi="Verdana"/>
        </w:rPr>
        <w:t xml:space="preserve">Ce crédit court terme servirait à couvrir </w:t>
      </w:r>
      <w:r w:rsidRPr="00456974">
        <w:rPr>
          <w:rFonts w:ascii="Verdana" w:hAnsi="Verdana"/>
        </w:rPr>
        <w:t xml:space="preserve">les sommes avancées par l’association </w:t>
      </w:r>
      <w:r>
        <w:rPr>
          <w:rFonts w:ascii="Verdana" w:hAnsi="Verdana"/>
        </w:rPr>
        <w:t xml:space="preserve">liées aux achats et autres </w:t>
      </w:r>
      <w:r w:rsidRPr="00456974">
        <w:rPr>
          <w:rFonts w:ascii="Verdana" w:hAnsi="Verdana"/>
        </w:rPr>
        <w:t xml:space="preserve">frais </w:t>
      </w:r>
      <w:r>
        <w:rPr>
          <w:rFonts w:ascii="Verdana" w:hAnsi="Verdana"/>
        </w:rPr>
        <w:t>occasionnés par le cycle exposition Mosaïque de S</w:t>
      </w:r>
      <w:r w:rsidRPr="00456974">
        <w:rPr>
          <w:rFonts w:ascii="Verdana" w:hAnsi="Verdana"/>
        </w:rPr>
        <w:t>oi</w:t>
      </w:r>
      <w:r>
        <w:rPr>
          <w:rFonts w:ascii="Verdana" w:hAnsi="Verdana"/>
        </w:rPr>
        <w:t>(</w:t>
      </w:r>
      <w:r w:rsidRPr="00456974">
        <w:rPr>
          <w:rFonts w:ascii="Verdana" w:hAnsi="Verdana"/>
        </w:rPr>
        <w:t>e</w:t>
      </w:r>
      <w:r>
        <w:rPr>
          <w:rFonts w:ascii="Verdana" w:hAnsi="Verdana"/>
        </w:rPr>
        <w:t>) entre janvier 2018 et mars 2018</w:t>
      </w:r>
      <w:r w:rsidRPr="00456974">
        <w:rPr>
          <w:rFonts w:ascii="Verdana" w:hAnsi="Verdana"/>
        </w:rPr>
        <w:t xml:space="preserve">. </w:t>
      </w:r>
      <w:r>
        <w:rPr>
          <w:rFonts w:ascii="Verdana" w:hAnsi="Verdana"/>
        </w:rPr>
        <w:t>En effet, les décisions sont attendus fin décembre 2017 et</w:t>
      </w:r>
      <w:r w:rsidR="00D579CF">
        <w:rPr>
          <w:rFonts w:ascii="Verdana" w:hAnsi="Verdana"/>
        </w:rPr>
        <w:t xml:space="preserve"> en cas d’accord,</w:t>
      </w:r>
      <w:r>
        <w:rPr>
          <w:rFonts w:ascii="Verdana" w:hAnsi="Verdana"/>
        </w:rPr>
        <w:t xml:space="preserve"> les subventions </w:t>
      </w:r>
      <w:r w:rsidR="00D579CF">
        <w:rPr>
          <w:rFonts w:ascii="Verdana" w:hAnsi="Verdana"/>
        </w:rPr>
        <w:t xml:space="preserve">seront </w:t>
      </w:r>
      <w:r>
        <w:rPr>
          <w:rFonts w:ascii="Verdana" w:hAnsi="Verdana"/>
        </w:rPr>
        <w:t>v</w:t>
      </w:r>
      <w:r w:rsidR="00D579CF">
        <w:rPr>
          <w:rFonts w:ascii="Verdana" w:hAnsi="Verdana"/>
        </w:rPr>
        <w:t>ersée</w:t>
      </w:r>
      <w:r>
        <w:rPr>
          <w:rFonts w:ascii="Verdana" w:hAnsi="Verdana"/>
        </w:rPr>
        <w:t xml:space="preserve">s sur notre compte bancaire </w:t>
      </w:r>
      <w:r w:rsidR="00D579CF">
        <w:rPr>
          <w:rFonts w:ascii="Verdana" w:hAnsi="Verdana"/>
        </w:rPr>
        <w:t xml:space="preserve">durant le premier semestre 2018. </w:t>
      </w:r>
      <w:r w:rsidR="00D815C2">
        <w:rPr>
          <w:rFonts w:ascii="Verdana" w:hAnsi="Verdana"/>
        </w:rPr>
        <w:t>Ces choix sont soumis au vote du Conseil d’Administration.</w:t>
      </w:r>
    </w:p>
    <w:p w14:paraId="7828D72A" w14:textId="77777777" w:rsidR="00CF59AC" w:rsidRPr="00981737" w:rsidRDefault="00D579CF" w:rsidP="00CF59AC">
      <w:pPr>
        <w:jc w:val="both"/>
        <w:rPr>
          <w:rFonts w:ascii="Verdana" w:hAnsi="Verdana"/>
        </w:rPr>
      </w:pPr>
      <w:r>
        <w:rPr>
          <w:rFonts w:ascii="Verdana" w:hAnsi="Verdana"/>
        </w:rPr>
        <w:t>- Enfin, après l</w:t>
      </w:r>
      <w:r w:rsidR="00E53D5E">
        <w:rPr>
          <w:rFonts w:ascii="Verdana" w:hAnsi="Verdana"/>
        </w:rPr>
        <w:t>ecture des statuts et du procès-</w:t>
      </w:r>
      <w:r>
        <w:rPr>
          <w:rFonts w:ascii="Verdana" w:hAnsi="Verdana"/>
        </w:rPr>
        <w:t>verbal de l’Assemblée Générale Consti</w:t>
      </w:r>
      <w:r w:rsidR="00E53D5E">
        <w:rPr>
          <w:rFonts w:ascii="Verdana" w:hAnsi="Verdana"/>
        </w:rPr>
        <w:t>tutive de l’association, le Conseil d’Administration propose de réunir une Assemblée Générale mixte (ordinaire et extraordinaire) le 17 février 2018,</w:t>
      </w:r>
      <w:r w:rsidR="00D815C2">
        <w:rPr>
          <w:rFonts w:ascii="Verdana" w:hAnsi="Verdana"/>
        </w:rPr>
        <w:t xml:space="preserve"> en vue de la présentation du rapport financer et de gestion de l’année 2017, de soumettre au vote les cotisations pour l’année 2018 et de modifier les statuts, notamment pour souligner le caractère laïque de l’association.</w:t>
      </w:r>
    </w:p>
    <w:p w14:paraId="51D356B9" w14:textId="77777777" w:rsidR="00CF59AC" w:rsidRPr="00981737" w:rsidRDefault="00CF59AC" w:rsidP="00CF59AC">
      <w:pPr>
        <w:jc w:val="both"/>
        <w:rPr>
          <w:rFonts w:ascii="Verdana" w:hAnsi="Verdana"/>
        </w:rPr>
      </w:pPr>
      <w:r w:rsidRPr="00981737">
        <w:rPr>
          <w:rFonts w:ascii="Verdana" w:hAnsi="Verdana"/>
        </w:rPr>
        <w:lastRenderedPageBreak/>
        <w:t>Après débat entre les administrateurs, le président de séance a mis aux voix les questions suivantes, conformément à l'ordre du jour :</w:t>
      </w:r>
    </w:p>
    <w:p w14:paraId="33B2E9C6" w14:textId="77777777" w:rsidR="00CF59AC" w:rsidRPr="00981737" w:rsidRDefault="00CF59AC" w:rsidP="00CF59AC">
      <w:pPr>
        <w:jc w:val="both"/>
        <w:rPr>
          <w:rFonts w:ascii="Verdana" w:hAnsi="Verdana"/>
        </w:rPr>
      </w:pPr>
    </w:p>
    <w:p w14:paraId="71BF205A" w14:textId="77777777" w:rsidR="00CF59AC" w:rsidRPr="00981737" w:rsidRDefault="00D815C2" w:rsidP="00CF59AC">
      <w:pPr>
        <w:jc w:val="both"/>
        <w:outlineLvl w:val="0"/>
        <w:rPr>
          <w:rFonts w:ascii="Verdana" w:hAnsi="Verdana"/>
          <w:b/>
        </w:rPr>
      </w:pPr>
      <w:r>
        <w:rPr>
          <w:rFonts w:ascii="Verdana" w:hAnsi="Verdana"/>
          <w:b/>
        </w:rPr>
        <w:t>Choix du partenaire bancaire</w:t>
      </w:r>
      <w:r w:rsidR="00CF59AC" w:rsidRPr="00981737">
        <w:rPr>
          <w:rFonts w:ascii="Verdana" w:hAnsi="Verdana"/>
          <w:b/>
        </w:rPr>
        <w:t> </w:t>
      </w:r>
    </w:p>
    <w:p w14:paraId="4C490B37" w14:textId="77777777" w:rsidR="00CF59AC" w:rsidRDefault="00CF59AC" w:rsidP="00CF59AC">
      <w:pPr>
        <w:jc w:val="both"/>
        <w:rPr>
          <w:rFonts w:ascii="Verdana" w:hAnsi="Verdana"/>
        </w:rPr>
      </w:pPr>
    </w:p>
    <w:p w14:paraId="294013D3" w14:textId="77777777" w:rsidR="00456974" w:rsidRDefault="00456974" w:rsidP="00CF59AC">
      <w:pPr>
        <w:jc w:val="both"/>
        <w:rPr>
          <w:rFonts w:ascii="Verdana" w:hAnsi="Verdana"/>
        </w:rPr>
      </w:pPr>
      <w:r w:rsidRPr="00981737">
        <w:rPr>
          <w:rFonts w:ascii="Verdana" w:hAnsi="Verdana"/>
        </w:rPr>
        <w:t>La résolution suivante est adoptée à l'unanimit</w:t>
      </w:r>
      <w:r w:rsidR="00D815C2">
        <w:rPr>
          <w:rFonts w:ascii="Verdana" w:hAnsi="Verdana"/>
        </w:rPr>
        <w:t xml:space="preserve">é </w:t>
      </w:r>
      <w:r w:rsidRPr="00981737">
        <w:rPr>
          <w:rFonts w:ascii="Verdana" w:hAnsi="Verdana"/>
        </w:rPr>
        <w:t xml:space="preserve">: </w:t>
      </w:r>
      <w:r w:rsidR="00D815C2">
        <w:rPr>
          <w:rFonts w:ascii="Verdana" w:hAnsi="Verdana"/>
        </w:rPr>
        <w:t>Le Président et la Trésorière de l’association ont le pouvoir d’ouvrir les comptes désirés au Crédit Coopératif et de solder les comptes existants à la Société Générale en mettant un terme à la relation avec ce dernier établissement. Le choix de devenir sociétaire du Crédit Coopératif sera soumis au vote de la prochaine Assemblée Générale ordinaire.</w:t>
      </w:r>
    </w:p>
    <w:p w14:paraId="1A454D23" w14:textId="77777777" w:rsidR="00CF59AC" w:rsidRPr="00981737" w:rsidRDefault="00CF59AC" w:rsidP="00CF59AC">
      <w:pPr>
        <w:jc w:val="both"/>
        <w:rPr>
          <w:rFonts w:ascii="Verdana" w:hAnsi="Verdana"/>
        </w:rPr>
      </w:pPr>
    </w:p>
    <w:p w14:paraId="6FACF621" w14:textId="77777777" w:rsidR="00CF59AC" w:rsidRPr="00981737" w:rsidRDefault="00D815C2" w:rsidP="00CF59AC">
      <w:pPr>
        <w:jc w:val="both"/>
        <w:outlineLvl w:val="0"/>
        <w:rPr>
          <w:rFonts w:ascii="Verdana" w:hAnsi="Verdana"/>
          <w:b/>
        </w:rPr>
      </w:pPr>
      <w:r>
        <w:rPr>
          <w:rFonts w:ascii="Verdana" w:hAnsi="Verdana"/>
          <w:b/>
        </w:rPr>
        <w:t>Demande de financement court terme ou avance de trésorerie</w:t>
      </w:r>
    </w:p>
    <w:p w14:paraId="596B3597" w14:textId="77777777" w:rsidR="00CF59AC" w:rsidRDefault="00CF59AC" w:rsidP="00CF59AC">
      <w:pPr>
        <w:jc w:val="both"/>
        <w:rPr>
          <w:rFonts w:ascii="Verdana" w:hAnsi="Verdana"/>
        </w:rPr>
      </w:pPr>
    </w:p>
    <w:p w14:paraId="00F3C763" w14:textId="77777777" w:rsidR="00CF59AC" w:rsidRPr="00981737" w:rsidRDefault="00CF59AC" w:rsidP="00CF59AC">
      <w:pPr>
        <w:jc w:val="both"/>
        <w:rPr>
          <w:rFonts w:ascii="Verdana" w:hAnsi="Verdana"/>
        </w:rPr>
      </w:pPr>
      <w:r w:rsidRPr="00981737">
        <w:rPr>
          <w:rFonts w:ascii="Verdana" w:hAnsi="Verdana"/>
        </w:rPr>
        <w:t>La résolution suivante est adoptée à l'unanimité</w:t>
      </w:r>
      <w:r w:rsidR="00D815C2">
        <w:rPr>
          <w:rFonts w:ascii="Verdana" w:hAnsi="Verdana"/>
        </w:rPr>
        <w:t> : Le Président et la Trésorière de l’association sont autorisés à établir et signer toute demande de financement à court terme ou avance de trésorerie ou autre instrument financier permettant de couvrir les sommes avancées dans le cadre du cycle-exposition mentionné, pendant le premier semestre 2018 et à hauteur maximale de trente mille euros.</w:t>
      </w:r>
    </w:p>
    <w:p w14:paraId="2334D92A" w14:textId="77777777" w:rsidR="00CF59AC" w:rsidRPr="00981737" w:rsidRDefault="00CF59AC" w:rsidP="00CF59AC">
      <w:pPr>
        <w:jc w:val="both"/>
        <w:rPr>
          <w:rFonts w:ascii="Verdana" w:hAnsi="Verdana"/>
        </w:rPr>
      </w:pPr>
    </w:p>
    <w:p w14:paraId="3D7BDC94" w14:textId="77777777" w:rsidR="00CF59AC" w:rsidRPr="00981737" w:rsidRDefault="000E76E2" w:rsidP="00CF59AC">
      <w:pPr>
        <w:jc w:val="both"/>
        <w:outlineLvl w:val="0"/>
        <w:rPr>
          <w:rFonts w:ascii="Verdana" w:hAnsi="Verdana"/>
          <w:b/>
        </w:rPr>
      </w:pPr>
      <w:r>
        <w:rPr>
          <w:rFonts w:ascii="Verdana" w:hAnsi="Verdana"/>
          <w:b/>
        </w:rPr>
        <w:t>Assemblée Générale Mixte</w:t>
      </w:r>
    </w:p>
    <w:p w14:paraId="53C9E135" w14:textId="77777777" w:rsidR="00CF59AC" w:rsidRDefault="00CF59AC" w:rsidP="00CF59AC">
      <w:pPr>
        <w:jc w:val="both"/>
        <w:rPr>
          <w:rFonts w:ascii="Verdana" w:hAnsi="Verdana"/>
        </w:rPr>
      </w:pPr>
    </w:p>
    <w:p w14:paraId="02D1A2B2" w14:textId="77777777" w:rsidR="00CF59AC" w:rsidRDefault="000E76E2" w:rsidP="00CF59AC">
      <w:pPr>
        <w:jc w:val="both"/>
        <w:rPr>
          <w:rFonts w:ascii="Verdana" w:hAnsi="Verdana"/>
        </w:rPr>
      </w:pPr>
      <w:r w:rsidRPr="00981737">
        <w:rPr>
          <w:rFonts w:ascii="Verdana" w:hAnsi="Verdana"/>
        </w:rPr>
        <w:t>La résolution suivante est adoptée à l'unanimité</w:t>
      </w:r>
      <w:r>
        <w:rPr>
          <w:rFonts w:ascii="Verdana" w:hAnsi="Verdana"/>
        </w:rPr>
        <w:t> : l’Assemblée Générale Mixte se déroulera le 17 février 2018.</w:t>
      </w:r>
    </w:p>
    <w:p w14:paraId="3F5B447B" w14:textId="77777777" w:rsidR="000E76E2" w:rsidRPr="00981737" w:rsidRDefault="000E76E2" w:rsidP="00CF59AC">
      <w:pPr>
        <w:jc w:val="both"/>
        <w:rPr>
          <w:rFonts w:ascii="Verdana" w:hAnsi="Verdana"/>
        </w:rPr>
      </w:pPr>
    </w:p>
    <w:p w14:paraId="2B5EF6E8" w14:textId="77777777" w:rsidR="00CF59AC" w:rsidRPr="00981737" w:rsidRDefault="00CF59AC" w:rsidP="00CF59AC">
      <w:pPr>
        <w:jc w:val="both"/>
        <w:rPr>
          <w:rFonts w:ascii="Verdana" w:hAnsi="Verdana"/>
        </w:rPr>
      </w:pPr>
    </w:p>
    <w:p w14:paraId="7532F30D" w14:textId="77777777" w:rsidR="00CF59AC" w:rsidRPr="00981737" w:rsidRDefault="00CF59AC" w:rsidP="00CF59AC">
      <w:pPr>
        <w:jc w:val="both"/>
        <w:outlineLvl w:val="0"/>
        <w:rPr>
          <w:rFonts w:ascii="Verdana" w:hAnsi="Verdana"/>
        </w:rPr>
      </w:pPr>
      <w:r w:rsidRPr="00981737">
        <w:rPr>
          <w:rFonts w:ascii="Verdana" w:hAnsi="Verdana"/>
        </w:rPr>
        <w:t>L'ordre du jour étant é</w:t>
      </w:r>
      <w:r w:rsidR="00456974">
        <w:rPr>
          <w:rFonts w:ascii="Verdana" w:hAnsi="Verdana"/>
        </w:rPr>
        <w:t>puisé, la séance a été levée à 22h05.</w:t>
      </w:r>
    </w:p>
    <w:p w14:paraId="3EA33295" w14:textId="77777777" w:rsidR="00CF59AC" w:rsidRPr="00981737" w:rsidRDefault="00CF59AC" w:rsidP="00CF59AC">
      <w:pPr>
        <w:jc w:val="both"/>
        <w:rPr>
          <w:rFonts w:ascii="Verdana" w:hAnsi="Verdana"/>
        </w:rPr>
      </w:pPr>
    </w:p>
    <w:p w14:paraId="15D85785" w14:textId="77777777" w:rsidR="00CF59AC" w:rsidRPr="00981737" w:rsidRDefault="00CF59AC" w:rsidP="00CF59AC">
      <w:pPr>
        <w:jc w:val="both"/>
        <w:rPr>
          <w:rFonts w:ascii="Verdana" w:hAnsi="Verdana"/>
        </w:rPr>
      </w:pPr>
    </w:p>
    <w:p w14:paraId="27A2578B" w14:textId="77777777" w:rsidR="00CF59AC" w:rsidRPr="00981737" w:rsidRDefault="00CF59AC" w:rsidP="00CF59AC">
      <w:pPr>
        <w:jc w:val="both"/>
        <w:rPr>
          <w:rFonts w:ascii="Verdana" w:hAnsi="Verdana"/>
        </w:rPr>
      </w:pPr>
    </w:p>
    <w:p w14:paraId="1A053B40" w14:textId="77777777" w:rsidR="00CF59AC" w:rsidRPr="00981737" w:rsidRDefault="00CF59AC" w:rsidP="00CF59AC">
      <w:pPr>
        <w:ind w:left="1416" w:firstLine="708"/>
        <w:jc w:val="both"/>
        <w:outlineLvl w:val="0"/>
        <w:rPr>
          <w:rFonts w:ascii="Verdana" w:hAnsi="Verdana"/>
        </w:rPr>
      </w:pPr>
      <w:r w:rsidRPr="00981737">
        <w:rPr>
          <w:rFonts w:ascii="Verdana" w:hAnsi="Verdana"/>
        </w:rPr>
        <w:t>A</w:t>
      </w:r>
      <w:r w:rsidR="00E70E23">
        <w:rPr>
          <w:rFonts w:ascii="Verdana" w:hAnsi="Verdana"/>
        </w:rPr>
        <w:t xml:space="preserve"> Paris, le 11 décembre 2017</w:t>
      </w:r>
      <w:bookmarkStart w:id="1" w:name="_GoBack"/>
      <w:bookmarkEnd w:id="1"/>
      <w:r w:rsidR="000E76E2">
        <w:rPr>
          <w:rFonts w:ascii="Verdana" w:hAnsi="Verdana"/>
        </w:rPr>
        <w:t>.</w:t>
      </w:r>
    </w:p>
    <w:p w14:paraId="55BED23A" w14:textId="77777777" w:rsidR="00CF59AC" w:rsidRPr="00981737" w:rsidRDefault="00CF59AC" w:rsidP="00CF59AC">
      <w:pPr>
        <w:jc w:val="both"/>
        <w:rPr>
          <w:rFonts w:ascii="Verdana" w:hAnsi="Verdana"/>
        </w:rPr>
      </w:pPr>
    </w:p>
    <w:p w14:paraId="1493DBF5" w14:textId="77777777" w:rsidR="00CF59AC" w:rsidRPr="00981737" w:rsidRDefault="00CF59AC" w:rsidP="00CF59AC">
      <w:pPr>
        <w:jc w:val="both"/>
        <w:rPr>
          <w:rFonts w:ascii="Verdana" w:hAnsi="Verdana"/>
        </w:rPr>
      </w:pPr>
    </w:p>
    <w:p w14:paraId="0769F42A" w14:textId="77777777" w:rsidR="00CF59AC" w:rsidRPr="00981737" w:rsidRDefault="00CF59AC" w:rsidP="00CF59AC">
      <w:pPr>
        <w:jc w:val="both"/>
        <w:rPr>
          <w:rFonts w:ascii="Verdana" w:hAnsi="Verdana"/>
        </w:rPr>
      </w:pPr>
    </w:p>
    <w:p w14:paraId="06C89E8B" w14:textId="77777777" w:rsidR="00CF59AC" w:rsidRPr="00981737" w:rsidRDefault="00CF59AC" w:rsidP="00CF59AC">
      <w:pPr>
        <w:jc w:val="both"/>
        <w:rPr>
          <w:rFonts w:ascii="Verdana" w:hAnsi="Verdana"/>
        </w:rPr>
      </w:pPr>
    </w:p>
    <w:p w14:paraId="5976DF36" w14:textId="77777777" w:rsidR="00CF59AC" w:rsidRPr="00981737" w:rsidRDefault="00CF59AC" w:rsidP="00CF59AC">
      <w:pPr>
        <w:ind w:left="2124"/>
        <w:jc w:val="both"/>
        <w:rPr>
          <w:rFonts w:ascii="Verdana" w:hAnsi="Verdana"/>
        </w:rPr>
      </w:pPr>
      <w:r w:rsidRPr="00981737">
        <w:rPr>
          <w:rFonts w:ascii="Verdana" w:hAnsi="Verdana"/>
        </w:rPr>
        <w:t xml:space="preserve">Le président de séance </w:t>
      </w:r>
      <w:r w:rsidRPr="00981737">
        <w:rPr>
          <w:rFonts w:ascii="Verdana" w:hAnsi="Verdana"/>
        </w:rPr>
        <w:tab/>
      </w:r>
      <w:r w:rsidRPr="00981737">
        <w:rPr>
          <w:rFonts w:ascii="Verdana" w:hAnsi="Verdana"/>
        </w:rPr>
        <w:tab/>
      </w:r>
      <w:r w:rsidRPr="00981737">
        <w:rPr>
          <w:rFonts w:ascii="Verdana" w:hAnsi="Verdana"/>
        </w:rPr>
        <w:tab/>
        <w:t xml:space="preserve">Le secrétaire de séance </w:t>
      </w:r>
    </w:p>
    <w:p w14:paraId="405DF49B" w14:textId="77777777" w:rsidR="00875AB7" w:rsidRDefault="003D6BC6" w:rsidP="003D6BC6">
      <w:pPr>
        <w:ind w:left="2124"/>
        <w:jc w:val="both"/>
        <w:rPr>
          <w:rFonts w:ascii="Verdana" w:hAnsi="Verdana"/>
        </w:rPr>
      </w:pPr>
      <w:r>
        <w:rPr>
          <w:rFonts w:ascii="Verdana" w:hAnsi="Verdana"/>
          <w:i/>
        </w:rPr>
        <w:tab/>
      </w:r>
      <w:r>
        <w:rPr>
          <w:rFonts w:ascii="Verdana" w:hAnsi="Verdana"/>
          <w:i/>
        </w:rPr>
        <w:tab/>
      </w:r>
      <w:r>
        <w:rPr>
          <w:rFonts w:ascii="Verdana" w:hAnsi="Verdana"/>
          <w:i/>
        </w:rPr>
        <w:tab/>
      </w:r>
    </w:p>
    <w:p w14:paraId="6F7DBDEA" w14:textId="77777777" w:rsidR="00456974" w:rsidRDefault="00456974" w:rsidP="003D6BC6">
      <w:pPr>
        <w:ind w:left="2124"/>
        <w:jc w:val="both"/>
        <w:rPr>
          <w:rFonts w:ascii="Verdana" w:hAnsi="Verdana"/>
        </w:rPr>
      </w:pPr>
    </w:p>
    <w:p w14:paraId="45EBB185" w14:textId="77777777" w:rsidR="00456974" w:rsidRDefault="00456974" w:rsidP="003D6BC6">
      <w:pPr>
        <w:ind w:left="2124"/>
        <w:jc w:val="both"/>
        <w:rPr>
          <w:rFonts w:ascii="Verdana" w:hAnsi="Verdana"/>
        </w:rPr>
      </w:pPr>
    </w:p>
    <w:p w14:paraId="7E060A5D" w14:textId="77777777" w:rsidR="00456974" w:rsidRDefault="00456974" w:rsidP="003D6BC6">
      <w:pPr>
        <w:ind w:left="2124"/>
        <w:jc w:val="both"/>
        <w:rPr>
          <w:rFonts w:ascii="Verdana" w:hAnsi="Verdana"/>
        </w:rPr>
      </w:pPr>
    </w:p>
    <w:p w14:paraId="48C883D3" w14:textId="77777777" w:rsidR="00456974" w:rsidRDefault="00456974" w:rsidP="003D6BC6">
      <w:pPr>
        <w:ind w:left="2124"/>
        <w:jc w:val="both"/>
        <w:rPr>
          <w:rFonts w:ascii="Verdana" w:hAnsi="Verdana"/>
        </w:rPr>
      </w:pPr>
    </w:p>
    <w:p w14:paraId="4F76212C" w14:textId="77777777" w:rsidR="00456974" w:rsidRPr="003D6BC6" w:rsidRDefault="00456974" w:rsidP="003D6BC6">
      <w:pPr>
        <w:ind w:left="2124"/>
        <w:jc w:val="both"/>
        <w:rPr>
          <w:rFonts w:ascii="Verdana" w:hAnsi="Verdana"/>
          <w:i/>
        </w:rPr>
      </w:pPr>
    </w:p>
    <w:sectPr w:rsidR="00456974" w:rsidRPr="003D6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B7"/>
    <w:rsid w:val="000C407D"/>
    <w:rsid w:val="000E76E2"/>
    <w:rsid w:val="002B0162"/>
    <w:rsid w:val="002C183D"/>
    <w:rsid w:val="003426FE"/>
    <w:rsid w:val="003D6BC6"/>
    <w:rsid w:val="003F7A52"/>
    <w:rsid w:val="00456974"/>
    <w:rsid w:val="005315D7"/>
    <w:rsid w:val="0061141E"/>
    <w:rsid w:val="006353E4"/>
    <w:rsid w:val="00763688"/>
    <w:rsid w:val="00875AB7"/>
    <w:rsid w:val="00A5786F"/>
    <w:rsid w:val="00CF59AC"/>
    <w:rsid w:val="00D579CF"/>
    <w:rsid w:val="00D75FA8"/>
    <w:rsid w:val="00D815C2"/>
    <w:rsid w:val="00E53D5E"/>
    <w:rsid w:val="00E70E23"/>
    <w:rsid w:val="00F0498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C9E8EA"/>
  <w14:defaultImageDpi w14:val="32767"/>
  <w15:chartTrackingRefBased/>
  <w15:docId w15:val="{39C20279-841D-4146-B2DE-68C37ED9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875AB7"/>
    <w:pPr>
      <w:overflowPunct w:val="0"/>
      <w:autoSpaceDE w:val="0"/>
      <w:autoSpaceDN w:val="0"/>
      <w:adjustRightInd w:val="0"/>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682</Words>
  <Characters>3757</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Formule type 11</vt:lpstr>
    </vt:vector>
  </TitlesOfParts>
  <Company>maffieuse</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type 11</dc:title>
  <dc:subject/>
  <dc:creator>associatis</dc:creator>
  <cp:keywords/>
  <dc:description/>
  <cp:lastModifiedBy>Frederic Daudon</cp:lastModifiedBy>
  <cp:revision>9</cp:revision>
  <dcterms:created xsi:type="dcterms:W3CDTF">2018-01-02T11:03:00Z</dcterms:created>
  <dcterms:modified xsi:type="dcterms:W3CDTF">2018-01-07T17:24:00Z</dcterms:modified>
</cp:coreProperties>
</file>